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54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 xml:space="preserve"> ：  </w:t>
      </w:r>
    </w:p>
    <w:p>
      <w:pPr>
        <w:widowControl/>
        <w:ind w:right="540" w:firstLine="645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管理学院推免生工作进程表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54"/>
        <w:gridCol w:w="381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执行单位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推荐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（资格申请）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报送推免工作实施细则，并向社会公布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16日-</w:t>
            </w:r>
            <w:r>
              <w:rPr>
                <w:rFonts w:hint="eastAsia" w:ascii="仿宋_GB2312" w:hAnsi="宋体" w:eastAsia="仿宋_GB2312"/>
                <w:szCs w:val="21"/>
              </w:rPr>
              <w:t>17日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推免</w:t>
            </w:r>
            <w:r>
              <w:rPr>
                <w:rFonts w:hint="eastAsia" w:ascii="仿宋_GB2312" w:hAnsi="宋体" w:eastAsia="仿宋_GB2312"/>
                <w:szCs w:val="21"/>
              </w:rPr>
              <w:t>生向学院教学科提交《贵州大学推荐优秀本科毕业生免试攻读硕士学位研究生申请表》（一式三份）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及相关蔡兰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汇总表电子档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学院审核推免生资格，签署推免意见, 报送取得推免生资格的名单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学院将取得推免生资格的名单汇总表（含递补）、《贵州大学推荐202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>届优秀本科毕业生免试攻读硕士学位研究生申请表》报送教务处学籍科统一盖章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  <w:r>
              <w:rPr>
                <w:rFonts w:ascii="仿宋_GB2312" w:hAnsi="宋体" w:eastAsia="仿宋_GB2312"/>
                <w:szCs w:val="21"/>
              </w:rPr>
              <w:t>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>届推免生遴选工作领导小组审议拟推免生资格名单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年9月2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学校公示获得推免资格的学生名单，并报省考试院审核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学校研招办</w:t>
            </w:r>
          </w:p>
        </w:tc>
      </w:tr>
    </w:tbl>
    <w:p/>
    <w:p>
      <w:pPr>
        <w:widowControl/>
        <w:ind w:right="540"/>
      </w:pPr>
    </w:p>
    <w:p>
      <w:pPr>
        <w:widowControl/>
        <w:ind w:right="540"/>
      </w:pPr>
    </w:p>
    <w:p>
      <w:pPr>
        <w:widowControl/>
        <w:ind w:right="540"/>
      </w:pPr>
    </w:p>
    <w:p>
      <w:pPr>
        <w:widowControl/>
        <w:ind w:right="54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2022-09-15T04:04:45Z</dcterms:created>
  <dc:creator>lenovo</dc:creator>
  <cp:lastModifiedBy>lenovo</cp:lastModifiedBy>
  <dcterms:modified xsi:type="dcterms:W3CDTF">2022-09-15T04:05:26Z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